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1BEEF" w14:textId="4981D6F2" w:rsidR="002A4320" w:rsidRPr="006E2099" w:rsidRDefault="001741E8" w:rsidP="001741E8">
      <w:pPr>
        <w:pStyle w:val="a8"/>
        <w:spacing w:after="0"/>
        <w:ind w:right="-6"/>
        <w:contextualSpacing/>
        <w:jc w:val="both"/>
        <w:rPr>
          <w:sz w:val="28"/>
          <w:szCs w:val="28"/>
          <w:highlight w:val="yellow"/>
        </w:rPr>
      </w:pPr>
      <w:bookmarkStart w:id="0" w:name="_GoBack"/>
      <w:bookmarkEnd w:id="0"/>
      <w:r w:rsidRPr="006E2099">
        <w:rPr>
          <w:b/>
          <w:sz w:val="28"/>
          <w:szCs w:val="28"/>
        </w:rPr>
        <w:t xml:space="preserve">Холера – </w:t>
      </w:r>
      <w:r w:rsidRPr="006E2099">
        <w:rPr>
          <w:sz w:val="28"/>
          <w:szCs w:val="28"/>
        </w:rPr>
        <w:t>это опасная инфекционная болезнь с выраженным поражением желудочно-кишечного тракта (диарея, рвота),</w:t>
      </w:r>
      <w:r w:rsidR="009F7003" w:rsidRPr="006E2099">
        <w:rPr>
          <w:sz w:val="28"/>
          <w:szCs w:val="28"/>
        </w:rPr>
        <w:t xml:space="preserve"> </w:t>
      </w:r>
      <w:r w:rsidRPr="006E2099">
        <w:rPr>
          <w:sz w:val="28"/>
          <w:szCs w:val="28"/>
        </w:rPr>
        <w:t>встречающаяся только у людей. Ее вызывают холерные вибрионы, которые хорошо сохраняются в воде, некоторых продуктах питания без достаточной термической обработки (рыба, раки, креветки, другие морепродукты, молоко и молочные продукты). При отсутствии лечения может за несколько часов приводить к смерти.</w:t>
      </w:r>
    </w:p>
    <w:p w14:paraId="3B5521D3" w14:textId="77777777" w:rsidR="001741E8" w:rsidRPr="006E2099" w:rsidRDefault="001741E8" w:rsidP="001741E8">
      <w:pPr>
        <w:pStyle w:val="a8"/>
        <w:spacing w:after="0"/>
        <w:ind w:right="-6"/>
        <w:contextualSpacing/>
        <w:jc w:val="both"/>
        <w:rPr>
          <w:sz w:val="28"/>
          <w:szCs w:val="28"/>
          <w:highlight w:val="yellow"/>
        </w:rPr>
      </w:pPr>
    </w:p>
    <w:p w14:paraId="79281358" w14:textId="1666B037" w:rsidR="00251206" w:rsidRPr="006E2099" w:rsidRDefault="00924D48" w:rsidP="00FE3F57">
      <w:pPr>
        <w:pStyle w:val="a8"/>
        <w:spacing w:after="0"/>
        <w:contextualSpacing/>
        <w:jc w:val="both"/>
        <w:rPr>
          <w:b/>
          <w:sz w:val="28"/>
          <w:szCs w:val="28"/>
        </w:rPr>
      </w:pPr>
      <w:r w:rsidRPr="006E2099">
        <w:rPr>
          <w:b/>
          <w:sz w:val="28"/>
          <w:szCs w:val="28"/>
        </w:rPr>
        <w:t>Как можно заразиться?</w:t>
      </w:r>
    </w:p>
    <w:p w14:paraId="60E4F1A0" w14:textId="429A2D4D" w:rsidR="001741E8" w:rsidRPr="006E2099" w:rsidRDefault="001741E8" w:rsidP="001741E8">
      <w:pPr>
        <w:pStyle w:val="a8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К заражению холерой восприимчивы все люди, независимо от возраста и пола.</w:t>
      </w:r>
    </w:p>
    <w:p w14:paraId="5BBA458D" w14:textId="2FC8B1B9" w:rsidR="001741E8" w:rsidRPr="006E2099" w:rsidRDefault="001741E8" w:rsidP="001741E8">
      <w:pPr>
        <w:pStyle w:val="a8"/>
        <w:contextualSpacing/>
        <w:jc w:val="both"/>
        <w:rPr>
          <w:b/>
          <w:bCs/>
          <w:sz w:val="28"/>
          <w:szCs w:val="28"/>
        </w:rPr>
      </w:pPr>
      <w:r w:rsidRPr="006E2099">
        <w:rPr>
          <w:b/>
          <w:bCs/>
          <w:sz w:val="28"/>
          <w:szCs w:val="28"/>
        </w:rPr>
        <w:t>Заболеть можно:</w:t>
      </w:r>
    </w:p>
    <w:p w14:paraId="083F0374" w14:textId="4156DC60" w:rsidR="001741E8" w:rsidRPr="006E2099" w:rsidRDefault="001741E8" w:rsidP="001741E8">
      <w:pPr>
        <w:pStyle w:val="a8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-при использовании для питья и других нужд необеззараженной воды открытого водоема;</w:t>
      </w:r>
    </w:p>
    <w:p w14:paraId="25F7D10F" w14:textId="3C51245E" w:rsidR="001741E8" w:rsidRPr="006E2099" w:rsidRDefault="001741E8" w:rsidP="001741E8">
      <w:pPr>
        <w:pStyle w:val="a8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-при купании в открытом водоеме и заглатывании воды;</w:t>
      </w:r>
    </w:p>
    <w:p w14:paraId="5CDA4837" w14:textId="0FED0DA8" w:rsidR="001741E8" w:rsidRPr="006E2099" w:rsidRDefault="001741E8" w:rsidP="001741E8">
      <w:pPr>
        <w:pStyle w:val="a8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-при употреблении в пищу слабосоленой рыбы домашнего изготовления, креветок, раков, крабов, морской капусты и других продуктов с недостаточной термической обработкой;</w:t>
      </w:r>
    </w:p>
    <w:p w14:paraId="5B28DD2F" w14:textId="1431A1E7" w:rsidR="001741E8" w:rsidRPr="006E2099" w:rsidRDefault="001741E8" w:rsidP="001741E8">
      <w:pPr>
        <w:pStyle w:val="a8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-при употреблении в пищу овощей и фруктов, привезенных из неблагополучных по холере районов;</w:t>
      </w:r>
    </w:p>
    <w:p w14:paraId="05D3C371" w14:textId="189C97F8" w:rsidR="001741E8" w:rsidRPr="006E2099" w:rsidRDefault="001741E8" w:rsidP="001741E8">
      <w:pPr>
        <w:pStyle w:val="a8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-при работе на открытых водоемах (водолазы, рыбаки), обслуживании канализационных и водопроводных сооружений;</w:t>
      </w:r>
    </w:p>
    <w:p w14:paraId="44AA2501" w14:textId="4F1CD36A" w:rsidR="001741E8" w:rsidRPr="006E2099" w:rsidRDefault="001741E8" w:rsidP="001741E8">
      <w:pPr>
        <w:pStyle w:val="a8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-при контакте с человеком больным холерой (подозрительным на заболевание холерой) через предметы быта (посуда, полотенце, постельное белье и пр.);</w:t>
      </w:r>
    </w:p>
    <w:p w14:paraId="31B4A04B" w14:textId="1A8457F5" w:rsidR="001741E8" w:rsidRPr="006E2099" w:rsidRDefault="001741E8" w:rsidP="001741E8">
      <w:pPr>
        <w:pStyle w:val="a8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-при несоблюдении правил личной гигиены.</w:t>
      </w:r>
    </w:p>
    <w:p w14:paraId="0617F560" w14:textId="77777777" w:rsidR="009F7003" w:rsidRPr="006E2099" w:rsidRDefault="001741E8" w:rsidP="001741E8">
      <w:pPr>
        <w:pStyle w:val="a8"/>
        <w:spacing w:after="0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Наибольшему риску подвержены лица, выезжающие в с</w:t>
      </w:r>
      <w:r w:rsidR="00C57880" w:rsidRPr="006E2099">
        <w:rPr>
          <w:bCs/>
          <w:sz w:val="28"/>
          <w:szCs w:val="28"/>
        </w:rPr>
        <w:t>траны неблагополучные по холере</w:t>
      </w:r>
      <w:r w:rsidR="009F7003" w:rsidRPr="006E2099">
        <w:rPr>
          <w:bCs/>
          <w:sz w:val="28"/>
          <w:szCs w:val="28"/>
        </w:rPr>
        <w:t>.</w:t>
      </w:r>
    </w:p>
    <w:p w14:paraId="3990E98D" w14:textId="3CBA027D" w:rsidR="009F7003" w:rsidRPr="006E2099" w:rsidRDefault="009F7003" w:rsidP="009F7003">
      <w:pPr>
        <w:pStyle w:val="a8"/>
        <w:contextualSpacing/>
        <w:jc w:val="both"/>
        <w:rPr>
          <w:b/>
          <w:bCs/>
          <w:sz w:val="28"/>
          <w:szCs w:val="28"/>
        </w:rPr>
      </w:pPr>
      <w:r w:rsidRPr="006E2099">
        <w:rPr>
          <w:b/>
          <w:bCs/>
          <w:sz w:val="28"/>
          <w:szCs w:val="28"/>
        </w:rPr>
        <w:t>Территории, где регистрировались заболевания холерой с 2010 по 2022 гг.:</w:t>
      </w:r>
    </w:p>
    <w:p w14:paraId="08330EF4" w14:textId="0B10BFBD" w:rsidR="009F7003" w:rsidRPr="006E2099" w:rsidRDefault="009F7003" w:rsidP="009F7003">
      <w:pPr>
        <w:pStyle w:val="a8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Азия: Индия, Непал, Бангладеш,</w:t>
      </w:r>
      <w:r w:rsidR="006E2099" w:rsidRPr="006E2099">
        <w:rPr>
          <w:bCs/>
          <w:sz w:val="28"/>
          <w:szCs w:val="28"/>
        </w:rPr>
        <w:t xml:space="preserve"> </w:t>
      </w:r>
      <w:r w:rsidRPr="006E2099">
        <w:rPr>
          <w:bCs/>
          <w:sz w:val="28"/>
          <w:szCs w:val="28"/>
        </w:rPr>
        <w:t>Ирак, Йемен, Филиппины, Афганистан.</w:t>
      </w:r>
    </w:p>
    <w:p w14:paraId="5EE5894B" w14:textId="13DC2D26" w:rsidR="009F7003" w:rsidRPr="006E2099" w:rsidRDefault="009F7003" w:rsidP="009F7003">
      <w:pPr>
        <w:pStyle w:val="a8"/>
        <w:contextualSpacing/>
        <w:jc w:val="both"/>
        <w:rPr>
          <w:bCs/>
          <w:sz w:val="28"/>
          <w:szCs w:val="28"/>
        </w:rPr>
      </w:pPr>
      <w:r w:rsidRPr="006E2099">
        <w:rPr>
          <w:bCs/>
          <w:sz w:val="28"/>
          <w:szCs w:val="28"/>
        </w:rPr>
        <w:t>Африка: Сомали, Танзания, Уганда, Бурунди, Кения, Эфиопия, Малави, Зимбабве, Мозамбик, Замбия, Ангола, Демократическая Республика Конго, Камерун, Судан, Южный Судан, Гана, Кот-д’Ивуар, Либерия, Нигерия, Нигер, Сьерра Леоне.</w:t>
      </w:r>
    </w:p>
    <w:p w14:paraId="24C49821" w14:textId="43F73B8A" w:rsidR="00CC276C" w:rsidRPr="006E2099" w:rsidRDefault="009F7003" w:rsidP="009F7003">
      <w:pPr>
        <w:pStyle w:val="a8"/>
        <w:spacing w:after="0"/>
        <w:contextualSpacing/>
        <w:jc w:val="both"/>
        <w:rPr>
          <w:bCs/>
          <w:sz w:val="28"/>
          <w:szCs w:val="28"/>
          <w:highlight w:val="yellow"/>
        </w:rPr>
      </w:pPr>
      <w:r w:rsidRPr="006E2099">
        <w:rPr>
          <w:bCs/>
          <w:sz w:val="28"/>
          <w:szCs w:val="28"/>
        </w:rPr>
        <w:t>Америка:</w:t>
      </w:r>
      <w:r w:rsidR="00824E33" w:rsidRPr="006E2099">
        <w:rPr>
          <w:bCs/>
          <w:sz w:val="28"/>
          <w:szCs w:val="28"/>
        </w:rPr>
        <w:t xml:space="preserve"> </w:t>
      </w:r>
      <w:r w:rsidRPr="006E2099">
        <w:rPr>
          <w:bCs/>
          <w:sz w:val="28"/>
          <w:szCs w:val="28"/>
        </w:rPr>
        <w:t>Гаити, Доминиканская Республика.</w:t>
      </w:r>
    </w:p>
    <w:p w14:paraId="1E486012" w14:textId="77777777" w:rsidR="006E2099" w:rsidRPr="006E2099" w:rsidRDefault="002A4320" w:rsidP="002A4320">
      <w:pPr>
        <w:pStyle w:val="a8"/>
        <w:spacing w:after="0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 xml:space="preserve">Российская Федерация относится к территориям со стабильной эпидемиологической обстановкой по холере. </w:t>
      </w:r>
    </w:p>
    <w:p w14:paraId="292217BA" w14:textId="1C986ADD" w:rsidR="00CC276C" w:rsidRPr="006E2099" w:rsidRDefault="002A4320" w:rsidP="002A4320">
      <w:pPr>
        <w:pStyle w:val="a8"/>
        <w:spacing w:after="0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В 2021 случаи заболевания холерой не зарегистрированы.</w:t>
      </w:r>
    </w:p>
    <w:p w14:paraId="477A57CF" w14:textId="77777777" w:rsidR="00FE3F57" w:rsidRPr="006E2099" w:rsidRDefault="00FE3F57" w:rsidP="00FE3F57">
      <w:pPr>
        <w:ind w:right="-5"/>
        <w:contextualSpacing/>
        <w:jc w:val="both"/>
        <w:rPr>
          <w:b/>
          <w:sz w:val="28"/>
          <w:szCs w:val="28"/>
          <w:highlight w:val="yellow"/>
        </w:rPr>
      </w:pPr>
    </w:p>
    <w:p w14:paraId="6495FDDD" w14:textId="77777777" w:rsidR="009A59F1" w:rsidRPr="006E2099" w:rsidRDefault="009A59F1" w:rsidP="00FE3F57">
      <w:pPr>
        <w:ind w:right="-5"/>
        <w:contextualSpacing/>
        <w:jc w:val="both"/>
        <w:rPr>
          <w:b/>
          <w:sz w:val="28"/>
          <w:szCs w:val="28"/>
        </w:rPr>
      </w:pPr>
      <w:r w:rsidRPr="006E2099">
        <w:rPr>
          <w:b/>
          <w:sz w:val="28"/>
          <w:szCs w:val="28"/>
        </w:rPr>
        <w:lastRenderedPageBreak/>
        <w:t>Какие основные признаки болезни?</w:t>
      </w:r>
    </w:p>
    <w:p w14:paraId="22F98736" w14:textId="7EB3E463" w:rsidR="001741E8" w:rsidRPr="006E2099" w:rsidRDefault="001741E8" w:rsidP="001741E8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С момента заражения до появления первых признаков заболевания может проходить</w:t>
      </w:r>
      <w:r w:rsidR="00824E33" w:rsidRPr="006E2099">
        <w:rPr>
          <w:sz w:val="28"/>
          <w:szCs w:val="28"/>
        </w:rPr>
        <w:t xml:space="preserve"> </w:t>
      </w:r>
      <w:r w:rsidRPr="006E2099">
        <w:rPr>
          <w:sz w:val="28"/>
          <w:szCs w:val="28"/>
        </w:rPr>
        <w:t>от 2-10 часов до 5 суток.</w:t>
      </w:r>
    </w:p>
    <w:p w14:paraId="74526EF8" w14:textId="28F43E7E" w:rsidR="001741E8" w:rsidRPr="006E2099" w:rsidRDefault="001741E8" w:rsidP="001741E8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Различают легкое течение холеры, при которой жидкий стул и рвота могут быть однократными. Самочувствие удовлетворительное. Жалобы на сухость во рту и повышенную жажду.</w:t>
      </w:r>
    </w:p>
    <w:p w14:paraId="2C6B442C" w14:textId="3D0E2C8F" w:rsidR="001741E8" w:rsidRPr="006E2099" w:rsidRDefault="001741E8" w:rsidP="001741E8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Для среднетяжелого течения холеры характерно острое начало с появлением обильного стула, иногда может предшествовать рвота. Стул становится все более частым от 15-20 раз в сутки, постепенно теряет каловый характер и приобретает вид «рисового отвара» (может быть желтоватым, коричневым с красноватым оттенком, вида «мясных помоев»). Диарея не сопровождается болями в животе. Иногда могут быть умеренные боли в области пупка, дискомфорт, урчание в животе. Вскоре к диарее присоединяется обильная рвота, без тошноты. Нарастает обезвоживание организма. Появляются судороги отдельных групп мышц. Жалобы больных на сухость во рту, жажду, недомогание, слабость. Повышенной температуры нет.</w:t>
      </w:r>
    </w:p>
    <w:p w14:paraId="0CA38E7E" w14:textId="2A2327FF" w:rsidR="001741E8" w:rsidRPr="006E2099" w:rsidRDefault="001741E8" w:rsidP="001741E8">
      <w:pPr>
        <w:ind w:right="-5"/>
        <w:contextualSpacing/>
        <w:jc w:val="both"/>
        <w:rPr>
          <w:b/>
          <w:sz w:val="28"/>
          <w:szCs w:val="28"/>
          <w:highlight w:val="yellow"/>
        </w:rPr>
      </w:pPr>
      <w:r w:rsidRPr="006E2099">
        <w:rPr>
          <w:sz w:val="28"/>
          <w:szCs w:val="28"/>
        </w:rPr>
        <w:t>Тяжелое течение холеры характеризуется выраженной степенью обезвоживания. У больных частый обильный водянистый стул, рвота, выраженные судороги мышц. Больные жалуются на выраженную слабость, неутолимую жажду.</w:t>
      </w:r>
    </w:p>
    <w:p w14:paraId="18532A5F" w14:textId="77777777" w:rsidR="00B26D98" w:rsidRPr="006E2099" w:rsidRDefault="00B26D98" w:rsidP="00FE3F57">
      <w:pPr>
        <w:ind w:right="-5"/>
        <w:contextualSpacing/>
        <w:jc w:val="both"/>
        <w:rPr>
          <w:b/>
          <w:sz w:val="28"/>
          <w:szCs w:val="28"/>
          <w:highlight w:val="yellow"/>
        </w:rPr>
      </w:pPr>
    </w:p>
    <w:p w14:paraId="44836B05" w14:textId="53D36D3C" w:rsidR="00B26D98" w:rsidRPr="006E2099" w:rsidRDefault="00B26D98" w:rsidP="00FE3F57">
      <w:pPr>
        <w:ind w:right="-5"/>
        <w:contextualSpacing/>
        <w:jc w:val="both"/>
        <w:rPr>
          <w:b/>
          <w:sz w:val="28"/>
          <w:szCs w:val="28"/>
        </w:rPr>
      </w:pPr>
      <w:r w:rsidRPr="006E2099">
        <w:rPr>
          <w:b/>
          <w:sz w:val="28"/>
          <w:szCs w:val="28"/>
        </w:rPr>
        <w:t>Какие существуют меры профилактики?</w:t>
      </w:r>
      <w:r w:rsidRPr="006E2099">
        <w:rPr>
          <w:b/>
          <w:sz w:val="28"/>
          <w:szCs w:val="28"/>
        </w:rPr>
        <w:tab/>
      </w:r>
    </w:p>
    <w:p w14:paraId="3C983E0A" w14:textId="151FF049" w:rsidR="009F7003" w:rsidRPr="006E2099" w:rsidRDefault="009F7003" w:rsidP="009F7003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1.Употребление только кипяченой или специально обработанной (бутилированной) питьевой воды.</w:t>
      </w:r>
    </w:p>
    <w:p w14:paraId="4C780F84" w14:textId="4AD6410B" w:rsidR="009F7003" w:rsidRPr="006E2099" w:rsidRDefault="009F7003" w:rsidP="009F7003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2.Термическая обработка пищи, соблюдение температурных режимов хранения пищи.</w:t>
      </w:r>
    </w:p>
    <w:p w14:paraId="2CB85C1E" w14:textId="188A12DF" w:rsidR="009F7003" w:rsidRPr="006E2099" w:rsidRDefault="009F7003" w:rsidP="009F7003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3.Тщательное мытье овощей и фруктов безопасной водой.</w:t>
      </w:r>
    </w:p>
    <w:p w14:paraId="5DCE13E0" w14:textId="0402C09E" w:rsidR="009F7003" w:rsidRPr="006E2099" w:rsidRDefault="009F7003" w:rsidP="009F7003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4.В поездках следует особое внимание уделять безопасности воды и пищевых продуктов, избегать питания с уличных лотков.</w:t>
      </w:r>
    </w:p>
    <w:p w14:paraId="5BA7001A" w14:textId="78A42B70" w:rsidR="009F7003" w:rsidRPr="006E2099" w:rsidRDefault="009F7003" w:rsidP="009F7003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5.Обеззараживание мест общего пользования.</w:t>
      </w:r>
    </w:p>
    <w:p w14:paraId="2EB738E8" w14:textId="4D2350D0" w:rsidR="009F7003" w:rsidRPr="006E2099" w:rsidRDefault="009F7003" w:rsidP="009F7003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6.Соблюдение правил личной гигиены (тщательное мытье рук, особенно перед едой и после посещения туалета, использование средств санитарии).</w:t>
      </w:r>
    </w:p>
    <w:p w14:paraId="45C5C34A" w14:textId="5EE00F68" w:rsidR="009F7003" w:rsidRPr="006E2099" w:rsidRDefault="009F7003" w:rsidP="009F7003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7.Купание в водоемах только в разрешенных для этого местах. При купании не допускать попадания воды в полость рта.</w:t>
      </w:r>
    </w:p>
    <w:p w14:paraId="46367BB3" w14:textId="54BBEC6F" w:rsidR="009F7003" w:rsidRPr="006E2099" w:rsidRDefault="009F7003" w:rsidP="009F7003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8.При выезде в страны неблагополучные по холере нельзя купаться в водоемах.</w:t>
      </w:r>
    </w:p>
    <w:p w14:paraId="3334550D" w14:textId="6267F8AD" w:rsidR="009F7003" w:rsidRPr="006E2099" w:rsidRDefault="009F7003" w:rsidP="009F7003">
      <w:pPr>
        <w:ind w:right="-5"/>
        <w:contextualSpacing/>
        <w:jc w:val="both"/>
        <w:rPr>
          <w:sz w:val="28"/>
          <w:szCs w:val="28"/>
        </w:rPr>
      </w:pPr>
      <w:r w:rsidRPr="006E2099">
        <w:rPr>
          <w:sz w:val="28"/>
          <w:szCs w:val="28"/>
        </w:rPr>
        <w:t>9.При выезде в страны</w:t>
      </w:r>
      <w:r w:rsidR="006E2099">
        <w:rPr>
          <w:sz w:val="28"/>
          <w:szCs w:val="28"/>
        </w:rPr>
        <w:t xml:space="preserve"> </w:t>
      </w:r>
      <w:r w:rsidRPr="006E2099">
        <w:rPr>
          <w:sz w:val="28"/>
          <w:szCs w:val="28"/>
        </w:rPr>
        <w:t>неблагополучные по холере рекомендуется вакцинация против холеры.</w:t>
      </w:r>
    </w:p>
    <w:p w14:paraId="79AF9116" w14:textId="77777777" w:rsidR="009F7003" w:rsidRPr="006E2099" w:rsidRDefault="009F7003" w:rsidP="009F7003">
      <w:pPr>
        <w:ind w:right="-5"/>
        <w:contextualSpacing/>
        <w:jc w:val="both"/>
        <w:rPr>
          <w:sz w:val="28"/>
          <w:szCs w:val="28"/>
        </w:rPr>
      </w:pPr>
    </w:p>
    <w:p w14:paraId="31D1F47C" w14:textId="486A4E7E" w:rsidR="009F7003" w:rsidRPr="006E2099" w:rsidRDefault="009F7003" w:rsidP="006E2099">
      <w:pPr>
        <w:ind w:right="-5"/>
        <w:contextualSpacing/>
        <w:jc w:val="center"/>
        <w:rPr>
          <w:b/>
          <w:sz w:val="36"/>
          <w:szCs w:val="36"/>
        </w:rPr>
      </w:pPr>
      <w:r w:rsidRPr="006E2099">
        <w:rPr>
          <w:b/>
          <w:sz w:val="36"/>
          <w:szCs w:val="36"/>
        </w:rPr>
        <w:lastRenderedPageBreak/>
        <w:t>Важно!</w:t>
      </w:r>
    </w:p>
    <w:p w14:paraId="50B3DEA2" w14:textId="5E9D125C" w:rsidR="00536FE2" w:rsidRPr="006E2099" w:rsidRDefault="009F7003" w:rsidP="009F7003">
      <w:pPr>
        <w:ind w:right="-5"/>
        <w:contextualSpacing/>
        <w:jc w:val="both"/>
        <w:rPr>
          <w:b/>
          <w:sz w:val="28"/>
          <w:szCs w:val="28"/>
          <w:highlight w:val="yellow"/>
        </w:rPr>
      </w:pPr>
      <w:r w:rsidRPr="006E2099">
        <w:rPr>
          <w:sz w:val="28"/>
          <w:szCs w:val="28"/>
        </w:rPr>
        <w:t>При появлении симптомов нарушения работы желудочно-кишечного тракта (понос, рвота), особенно при возвращении из стран, где регистрировались случаи заболевания холерой, следует незамедлительно вызвать скорую помощь.</w:t>
      </w:r>
    </w:p>
    <w:p w14:paraId="27A93D85" w14:textId="77777777" w:rsidR="00FE3F57" w:rsidRPr="006E2099" w:rsidRDefault="00FE3F57" w:rsidP="00FE3F57">
      <w:pPr>
        <w:contextualSpacing/>
        <w:jc w:val="center"/>
        <w:rPr>
          <w:sz w:val="28"/>
          <w:szCs w:val="28"/>
          <w:highlight w:val="yellow"/>
        </w:rPr>
      </w:pPr>
    </w:p>
    <w:p w14:paraId="31520E64" w14:textId="77777777" w:rsidR="009F7003" w:rsidRPr="006E2099" w:rsidRDefault="009F7003" w:rsidP="00DA4565">
      <w:pPr>
        <w:contextualSpacing/>
        <w:jc w:val="center"/>
        <w:rPr>
          <w:sz w:val="28"/>
          <w:szCs w:val="28"/>
          <w:highlight w:val="yellow"/>
        </w:rPr>
      </w:pPr>
    </w:p>
    <w:p w14:paraId="0551E95B" w14:textId="77777777" w:rsidR="009F7003" w:rsidRPr="006E2099" w:rsidRDefault="009F7003" w:rsidP="00DA4565">
      <w:pPr>
        <w:contextualSpacing/>
        <w:jc w:val="center"/>
        <w:rPr>
          <w:sz w:val="28"/>
          <w:szCs w:val="28"/>
          <w:highlight w:val="yellow"/>
        </w:rPr>
      </w:pPr>
    </w:p>
    <w:p w14:paraId="3271EA74" w14:textId="12033D28" w:rsidR="009F7003" w:rsidRDefault="009F7003" w:rsidP="00DA4565">
      <w:pPr>
        <w:contextualSpacing/>
        <w:jc w:val="center"/>
        <w:rPr>
          <w:sz w:val="28"/>
          <w:szCs w:val="28"/>
          <w:highlight w:val="yellow"/>
        </w:rPr>
      </w:pPr>
    </w:p>
    <w:p w14:paraId="214DDED5" w14:textId="436A46CE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5F2B13DE" w14:textId="12A60CFC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074CD127" w14:textId="29008216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138B5352" w14:textId="630835A5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4CFEF85F" w14:textId="6C8B30E5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32DFBFF9" w14:textId="4CD473D2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0D6C1A41" w14:textId="0737F6B9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0900D926" w14:textId="0097344A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43BDB82D" w14:textId="604F6027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60289A3F" w14:textId="10B25A2D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253A2A6B" w14:textId="437A1BF2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3E8EDAEC" w14:textId="09715891" w:rsid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5C5F7B6E" w14:textId="77777777" w:rsidR="006E2099" w:rsidRPr="006E2099" w:rsidRDefault="006E2099" w:rsidP="00DA4565">
      <w:pPr>
        <w:contextualSpacing/>
        <w:jc w:val="center"/>
        <w:rPr>
          <w:sz w:val="28"/>
          <w:szCs w:val="28"/>
          <w:highlight w:val="yellow"/>
        </w:rPr>
      </w:pPr>
    </w:p>
    <w:p w14:paraId="737566C2" w14:textId="77777777" w:rsidR="00727971" w:rsidRPr="006E2099" w:rsidRDefault="00727971" w:rsidP="00DA4565">
      <w:pPr>
        <w:contextualSpacing/>
        <w:jc w:val="center"/>
        <w:rPr>
          <w:sz w:val="28"/>
          <w:szCs w:val="28"/>
        </w:rPr>
      </w:pPr>
      <w:r w:rsidRPr="006E2099">
        <w:rPr>
          <w:sz w:val="28"/>
          <w:szCs w:val="28"/>
        </w:rPr>
        <w:t>ФБУЗ «Центр гигиены и эпидемиологии в</w:t>
      </w:r>
    </w:p>
    <w:p w14:paraId="79F40DDE" w14:textId="48341B97" w:rsidR="00727971" w:rsidRPr="006E2099" w:rsidRDefault="00727971" w:rsidP="00DA4565">
      <w:pPr>
        <w:ind w:firstLine="900"/>
        <w:contextualSpacing/>
        <w:jc w:val="center"/>
        <w:rPr>
          <w:sz w:val="28"/>
          <w:szCs w:val="28"/>
        </w:rPr>
      </w:pPr>
      <w:r w:rsidRPr="006E2099">
        <w:rPr>
          <w:sz w:val="28"/>
          <w:szCs w:val="28"/>
        </w:rPr>
        <w:t>Удмуртской Республике».</w:t>
      </w:r>
    </w:p>
    <w:p w14:paraId="4D140BF9" w14:textId="3F067090" w:rsidR="00727971" w:rsidRPr="006E2099" w:rsidRDefault="00727971" w:rsidP="00DA4565">
      <w:pPr>
        <w:contextualSpacing/>
        <w:jc w:val="center"/>
        <w:rPr>
          <w:sz w:val="28"/>
          <w:szCs w:val="28"/>
        </w:rPr>
      </w:pPr>
      <w:r w:rsidRPr="006E2099">
        <w:rPr>
          <w:sz w:val="28"/>
          <w:szCs w:val="28"/>
        </w:rPr>
        <w:t>г. Ижевск, ул. Кирова, 46.</w:t>
      </w:r>
    </w:p>
    <w:p w14:paraId="151C3F2E" w14:textId="77777777" w:rsidR="00727971" w:rsidRPr="002A4320" w:rsidRDefault="00727971" w:rsidP="00FE3F57">
      <w:pPr>
        <w:pStyle w:val="a6"/>
        <w:ind w:left="284" w:right="425" w:firstLine="851"/>
        <w:contextualSpacing/>
        <w:jc w:val="both"/>
        <w:rPr>
          <w:b/>
          <w:sz w:val="26"/>
          <w:szCs w:val="26"/>
          <w:highlight w:val="yellow"/>
        </w:rPr>
      </w:pPr>
      <w:r w:rsidRPr="002A4320">
        <w:rPr>
          <w:b/>
          <w:sz w:val="26"/>
          <w:szCs w:val="26"/>
          <w:highlight w:val="yellow"/>
        </w:rPr>
        <w:t xml:space="preserve">  </w:t>
      </w:r>
    </w:p>
    <w:p w14:paraId="61CC4937" w14:textId="77777777" w:rsidR="00FE3F57" w:rsidRPr="002A4320" w:rsidRDefault="00FE3F57" w:rsidP="00FE3F57">
      <w:pPr>
        <w:pStyle w:val="a6"/>
        <w:ind w:left="284" w:right="425"/>
        <w:contextualSpacing/>
        <w:rPr>
          <w:b/>
          <w:sz w:val="26"/>
          <w:szCs w:val="26"/>
          <w:highlight w:val="yellow"/>
        </w:rPr>
      </w:pPr>
    </w:p>
    <w:p w14:paraId="7521AAFA" w14:textId="22823EFE" w:rsidR="00FE3F57" w:rsidRDefault="00FE3F57" w:rsidP="00FE3F57">
      <w:pPr>
        <w:pStyle w:val="a6"/>
        <w:ind w:left="284" w:right="425"/>
        <w:contextualSpacing/>
        <w:rPr>
          <w:b/>
          <w:sz w:val="26"/>
          <w:szCs w:val="26"/>
        </w:rPr>
      </w:pPr>
    </w:p>
    <w:p w14:paraId="79B763BF" w14:textId="0B7A8F8D" w:rsidR="006E2099" w:rsidRDefault="006E2099" w:rsidP="00FE3F57">
      <w:pPr>
        <w:pStyle w:val="a6"/>
        <w:ind w:left="284" w:right="425"/>
        <w:contextualSpacing/>
        <w:rPr>
          <w:b/>
          <w:sz w:val="26"/>
          <w:szCs w:val="26"/>
        </w:rPr>
      </w:pPr>
    </w:p>
    <w:p w14:paraId="77E1BCC1" w14:textId="2A134295" w:rsidR="006E2099" w:rsidRDefault="006E2099" w:rsidP="00FE3F57">
      <w:pPr>
        <w:pStyle w:val="a6"/>
        <w:ind w:left="284" w:right="425"/>
        <w:contextualSpacing/>
        <w:rPr>
          <w:b/>
          <w:sz w:val="26"/>
          <w:szCs w:val="26"/>
        </w:rPr>
      </w:pPr>
    </w:p>
    <w:p w14:paraId="3FEE1B61" w14:textId="77777777" w:rsidR="006E2099" w:rsidRPr="009F7003" w:rsidRDefault="006E2099" w:rsidP="00FE3F57">
      <w:pPr>
        <w:pStyle w:val="a6"/>
        <w:ind w:left="284" w:right="425"/>
        <w:contextualSpacing/>
        <w:rPr>
          <w:b/>
          <w:sz w:val="26"/>
          <w:szCs w:val="26"/>
        </w:rPr>
      </w:pPr>
    </w:p>
    <w:p w14:paraId="77B07484" w14:textId="6439CDE4" w:rsidR="00727971" w:rsidRPr="006E2099" w:rsidRDefault="009F7003" w:rsidP="00FE3F57">
      <w:pPr>
        <w:pStyle w:val="a6"/>
        <w:ind w:left="284" w:right="425"/>
        <w:contextualSpacing/>
        <w:rPr>
          <w:b/>
          <w:sz w:val="40"/>
          <w:szCs w:val="40"/>
        </w:rPr>
      </w:pPr>
      <w:r w:rsidRPr="006E2099">
        <w:rPr>
          <w:b/>
          <w:sz w:val="40"/>
          <w:szCs w:val="40"/>
        </w:rPr>
        <w:t>ХОЛЕРА И ЕЕ</w:t>
      </w:r>
      <w:r w:rsidR="00727971" w:rsidRPr="006E2099">
        <w:rPr>
          <w:b/>
          <w:sz w:val="40"/>
          <w:szCs w:val="40"/>
        </w:rPr>
        <w:t xml:space="preserve"> ПРОФИЛАКТИКА</w:t>
      </w:r>
    </w:p>
    <w:p w14:paraId="4772DD9F" w14:textId="1E78879A" w:rsidR="00BB4B7C" w:rsidRPr="002A4320" w:rsidRDefault="00BB4B7C" w:rsidP="00FE3F57">
      <w:pPr>
        <w:pStyle w:val="a6"/>
        <w:ind w:left="284" w:right="425"/>
        <w:contextualSpacing/>
        <w:rPr>
          <w:b/>
          <w:sz w:val="26"/>
          <w:szCs w:val="26"/>
          <w:highlight w:val="yellow"/>
        </w:rPr>
      </w:pPr>
    </w:p>
    <w:p w14:paraId="7754BAEF" w14:textId="739C34E5" w:rsidR="00DA434F" w:rsidRPr="002A4320" w:rsidRDefault="009F7003" w:rsidP="00FE3F57">
      <w:pPr>
        <w:pStyle w:val="a6"/>
        <w:ind w:left="284" w:right="425"/>
        <w:contextualSpacing/>
        <w:rPr>
          <w:highlight w:val="yellow"/>
        </w:rPr>
      </w:pPr>
      <w:r>
        <w:rPr>
          <w:noProof/>
        </w:rPr>
        <w:lastRenderedPageBreak/>
        <w:drawing>
          <wp:inline distT="0" distB="0" distL="0" distR="0" wp14:anchorId="478E4B18" wp14:editId="11DF6108">
            <wp:extent cx="2419350" cy="1912602"/>
            <wp:effectExtent l="0" t="0" r="0" b="0"/>
            <wp:docPr id="4" name="Рисунок 4" descr="C:\Users\haa\Desktop\1565694999_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a\Desktop\1565694999_screenshot_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1" r="8490"/>
                    <a:stretch/>
                  </pic:blipFill>
                  <pic:spPr bwMode="auto">
                    <a:xfrm>
                      <a:off x="0" y="0"/>
                      <a:ext cx="2428462" cy="191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333856" w14:textId="560F131C" w:rsidR="008F7CA4" w:rsidRDefault="008F7CA4" w:rsidP="00FE3F57">
      <w:pPr>
        <w:pStyle w:val="a6"/>
        <w:ind w:right="425"/>
        <w:contextualSpacing/>
        <w:rPr>
          <w:highlight w:val="yellow"/>
        </w:rPr>
      </w:pPr>
    </w:p>
    <w:p w14:paraId="1B5D0572" w14:textId="5AA6ABF2" w:rsidR="006E2099" w:rsidRDefault="006E2099" w:rsidP="00FE3F57">
      <w:pPr>
        <w:pStyle w:val="a6"/>
        <w:ind w:right="425"/>
        <w:contextualSpacing/>
        <w:rPr>
          <w:highlight w:val="yellow"/>
        </w:rPr>
      </w:pPr>
    </w:p>
    <w:p w14:paraId="471F5255" w14:textId="17A6648B" w:rsidR="006E2099" w:rsidRDefault="006E2099" w:rsidP="00FE3F57">
      <w:pPr>
        <w:pStyle w:val="a6"/>
        <w:ind w:right="425"/>
        <w:contextualSpacing/>
        <w:rPr>
          <w:highlight w:val="yellow"/>
        </w:rPr>
      </w:pPr>
    </w:p>
    <w:p w14:paraId="656BDDEB" w14:textId="762D6DC3" w:rsidR="006E2099" w:rsidRDefault="006E2099" w:rsidP="00FE3F57">
      <w:pPr>
        <w:pStyle w:val="a6"/>
        <w:ind w:right="425"/>
        <w:contextualSpacing/>
        <w:rPr>
          <w:highlight w:val="yellow"/>
        </w:rPr>
      </w:pPr>
    </w:p>
    <w:p w14:paraId="47D8D989" w14:textId="651E34CF" w:rsidR="006E2099" w:rsidRDefault="006E2099" w:rsidP="00FE3F57">
      <w:pPr>
        <w:pStyle w:val="a6"/>
        <w:ind w:right="425"/>
        <w:contextualSpacing/>
        <w:rPr>
          <w:highlight w:val="yellow"/>
        </w:rPr>
      </w:pPr>
    </w:p>
    <w:p w14:paraId="52DCD372" w14:textId="7CA8ABFB" w:rsidR="006E2099" w:rsidRDefault="006E2099" w:rsidP="00FE3F57">
      <w:pPr>
        <w:pStyle w:val="a6"/>
        <w:ind w:right="425"/>
        <w:contextualSpacing/>
        <w:rPr>
          <w:highlight w:val="yellow"/>
        </w:rPr>
      </w:pPr>
    </w:p>
    <w:p w14:paraId="6DDAA7C7" w14:textId="78637733" w:rsidR="006E2099" w:rsidRDefault="006E2099" w:rsidP="00FE3F57">
      <w:pPr>
        <w:pStyle w:val="a6"/>
        <w:ind w:right="425"/>
        <w:contextualSpacing/>
        <w:rPr>
          <w:highlight w:val="yellow"/>
        </w:rPr>
      </w:pPr>
    </w:p>
    <w:p w14:paraId="1AE0CDC0" w14:textId="3D41F9B8" w:rsidR="006E2099" w:rsidRDefault="006E2099" w:rsidP="00FE3F57">
      <w:pPr>
        <w:pStyle w:val="a6"/>
        <w:ind w:right="425"/>
        <w:contextualSpacing/>
        <w:rPr>
          <w:highlight w:val="yellow"/>
        </w:rPr>
      </w:pPr>
    </w:p>
    <w:p w14:paraId="2715DFD0" w14:textId="77777777" w:rsidR="006E2099" w:rsidRPr="002A4320" w:rsidRDefault="006E2099" w:rsidP="00FE3F57">
      <w:pPr>
        <w:pStyle w:val="a6"/>
        <w:ind w:right="425"/>
        <w:contextualSpacing/>
        <w:rPr>
          <w:highlight w:val="yellow"/>
        </w:rPr>
      </w:pPr>
    </w:p>
    <w:p w14:paraId="3C8019B5" w14:textId="77777777" w:rsidR="00BD26E9" w:rsidRPr="008A3A2F" w:rsidRDefault="00727971" w:rsidP="00FE3F57">
      <w:pPr>
        <w:pStyle w:val="a6"/>
        <w:ind w:right="425"/>
        <w:contextualSpacing/>
        <w:rPr>
          <w:b/>
          <w:szCs w:val="28"/>
        </w:rPr>
      </w:pPr>
      <w:r w:rsidRPr="009F7003">
        <w:t>Ижевск, 2022 г.</w:t>
      </w:r>
    </w:p>
    <w:sectPr w:rsidR="00BD26E9" w:rsidRPr="008A3A2F" w:rsidSect="0069483F">
      <w:pgSz w:w="16838" w:h="11906" w:orient="landscape"/>
      <w:pgMar w:top="567" w:right="567" w:bottom="567" w:left="539" w:header="709" w:footer="709" w:gutter="0"/>
      <w:cols w:num="3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C65EB" w14:textId="77777777" w:rsidR="00B627B4" w:rsidRDefault="00B627B4">
      <w:r>
        <w:separator/>
      </w:r>
    </w:p>
  </w:endnote>
  <w:endnote w:type="continuationSeparator" w:id="0">
    <w:p w14:paraId="757BA188" w14:textId="77777777" w:rsidR="00B627B4" w:rsidRDefault="00B62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51C82" w14:textId="77777777" w:rsidR="00B627B4" w:rsidRDefault="00B627B4">
      <w:r>
        <w:separator/>
      </w:r>
    </w:p>
  </w:footnote>
  <w:footnote w:type="continuationSeparator" w:id="0">
    <w:p w14:paraId="5C8F9A55" w14:textId="77777777" w:rsidR="00B627B4" w:rsidRDefault="00B62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97C58"/>
    <w:multiLevelType w:val="multilevel"/>
    <w:tmpl w:val="1A84BE54"/>
    <w:lvl w:ilvl="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5D31B7"/>
    <w:multiLevelType w:val="hybridMultilevel"/>
    <w:tmpl w:val="D78CA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F2A"/>
    <w:rsid w:val="00015161"/>
    <w:rsid w:val="00064E23"/>
    <w:rsid w:val="000A5D05"/>
    <w:rsid w:val="000B67D6"/>
    <w:rsid w:val="000E04B8"/>
    <w:rsid w:val="000F3D93"/>
    <w:rsid w:val="00103B54"/>
    <w:rsid w:val="00104583"/>
    <w:rsid w:val="00105C48"/>
    <w:rsid w:val="00124ED4"/>
    <w:rsid w:val="00125196"/>
    <w:rsid w:val="00161989"/>
    <w:rsid w:val="001741E8"/>
    <w:rsid w:val="0019162F"/>
    <w:rsid w:val="001A498B"/>
    <w:rsid w:val="001B40DA"/>
    <w:rsid w:val="001E6EF0"/>
    <w:rsid w:val="001F21BB"/>
    <w:rsid w:val="001F57FC"/>
    <w:rsid w:val="001F78F7"/>
    <w:rsid w:val="00202A87"/>
    <w:rsid w:val="002359CF"/>
    <w:rsid w:val="00251206"/>
    <w:rsid w:val="00253D10"/>
    <w:rsid w:val="002554AC"/>
    <w:rsid w:val="00262D20"/>
    <w:rsid w:val="0026445A"/>
    <w:rsid w:val="00273775"/>
    <w:rsid w:val="00275016"/>
    <w:rsid w:val="002802E9"/>
    <w:rsid w:val="00280311"/>
    <w:rsid w:val="00287615"/>
    <w:rsid w:val="002A21BE"/>
    <w:rsid w:val="002A4320"/>
    <w:rsid w:val="002B1AB8"/>
    <w:rsid w:val="002B7A4F"/>
    <w:rsid w:val="002C25EF"/>
    <w:rsid w:val="002C35B4"/>
    <w:rsid w:val="002C74FF"/>
    <w:rsid w:val="002F1409"/>
    <w:rsid w:val="00307752"/>
    <w:rsid w:val="00321849"/>
    <w:rsid w:val="00351079"/>
    <w:rsid w:val="00353E43"/>
    <w:rsid w:val="00361179"/>
    <w:rsid w:val="00383DF6"/>
    <w:rsid w:val="00383EAA"/>
    <w:rsid w:val="003A0B90"/>
    <w:rsid w:val="003B1197"/>
    <w:rsid w:val="003B7C67"/>
    <w:rsid w:val="003C4343"/>
    <w:rsid w:val="003D45E5"/>
    <w:rsid w:val="003E31C2"/>
    <w:rsid w:val="00427E50"/>
    <w:rsid w:val="004442DD"/>
    <w:rsid w:val="004465AA"/>
    <w:rsid w:val="00460A56"/>
    <w:rsid w:val="00464DAF"/>
    <w:rsid w:val="00470221"/>
    <w:rsid w:val="0047315F"/>
    <w:rsid w:val="00485D3E"/>
    <w:rsid w:val="00494525"/>
    <w:rsid w:val="004C3717"/>
    <w:rsid w:val="004C4FE5"/>
    <w:rsid w:val="004C6E12"/>
    <w:rsid w:val="004D5C92"/>
    <w:rsid w:val="004E1526"/>
    <w:rsid w:val="004E582E"/>
    <w:rsid w:val="004E7FA4"/>
    <w:rsid w:val="00500C2E"/>
    <w:rsid w:val="0051651A"/>
    <w:rsid w:val="005177E8"/>
    <w:rsid w:val="005211EC"/>
    <w:rsid w:val="005239A4"/>
    <w:rsid w:val="0053243F"/>
    <w:rsid w:val="00536FE2"/>
    <w:rsid w:val="00540D05"/>
    <w:rsid w:val="00545B92"/>
    <w:rsid w:val="00545D6D"/>
    <w:rsid w:val="00554DE7"/>
    <w:rsid w:val="00566277"/>
    <w:rsid w:val="0056654B"/>
    <w:rsid w:val="00580A32"/>
    <w:rsid w:val="00583774"/>
    <w:rsid w:val="00586829"/>
    <w:rsid w:val="0058753C"/>
    <w:rsid w:val="005A461E"/>
    <w:rsid w:val="005B781E"/>
    <w:rsid w:val="005B7C43"/>
    <w:rsid w:val="005C146C"/>
    <w:rsid w:val="005F1E38"/>
    <w:rsid w:val="005F69BD"/>
    <w:rsid w:val="00615E5B"/>
    <w:rsid w:val="00617BF7"/>
    <w:rsid w:val="006253C9"/>
    <w:rsid w:val="00645226"/>
    <w:rsid w:val="00652B71"/>
    <w:rsid w:val="00655FCF"/>
    <w:rsid w:val="0066099A"/>
    <w:rsid w:val="00666F1C"/>
    <w:rsid w:val="0067710F"/>
    <w:rsid w:val="0069483F"/>
    <w:rsid w:val="006961D6"/>
    <w:rsid w:val="006A4F2A"/>
    <w:rsid w:val="006B296E"/>
    <w:rsid w:val="006B390D"/>
    <w:rsid w:val="006E2099"/>
    <w:rsid w:val="006F008D"/>
    <w:rsid w:val="007112DC"/>
    <w:rsid w:val="0071715A"/>
    <w:rsid w:val="00727971"/>
    <w:rsid w:val="00733BBC"/>
    <w:rsid w:val="00735A29"/>
    <w:rsid w:val="00741872"/>
    <w:rsid w:val="00743F68"/>
    <w:rsid w:val="00763C81"/>
    <w:rsid w:val="007644BB"/>
    <w:rsid w:val="007C149F"/>
    <w:rsid w:val="007D5C58"/>
    <w:rsid w:val="007D6123"/>
    <w:rsid w:val="007E5671"/>
    <w:rsid w:val="007E7B38"/>
    <w:rsid w:val="007F49E0"/>
    <w:rsid w:val="00812ACA"/>
    <w:rsid w:val="0082060D"/>
    <w:rsid w:val="00824E33"/>
    <w:rsid w:val="00834355"/>
    <w:rsid w:val="008702CC"/>
    <w:rsid w:val="00874F7B"/>
    <w:rsid w:val="00896205"/>
    <w:rsid w:val="008A3A2F"/>
    <w:rsid w:val="008B48BA"/>
    <w:rsid w:val="008D7170"/>
    <w:rsid w:val="008E279D"/>
    <w:rsid w:val="008F7CA4"/>
    <w:rsid w:val="00914B3B"/>
    <w:rsid w:val="00915692"/>
    <w:rsid w:val="00924D48"/>
    <w:rsid w:val="009303A3"/>
    <w:rsid w:val="00943F8A"/>
    <w:rsid w:val="009444B7"/>
    <w:rsid w:val="00952A16"/>
    <w:rsid w:val="00963375"/>
    <w:rsid w:val="009811F5"/>
    <w:rsid w:val="00981EEF"/>
    <w:rsid w:val="00984347"/>
    <w:rsid w:val="00994204"/>
    <w:rsid w:val="009A59F1"/>
    <w:rsid w:val="009E18CA"/>
    <w:rsid w:val="009E5B21"/>
    <w:rsid w:val="009F0FFE"/>
    <w:rsid w:val="009F7003"/>
    <w:rsid w:val="00A06ABF"/>
    <w:rsid w:val="00A14C69"/>
    <w:rsid w:val="00A45AB4"/>
    <w:rsid w:val="00A65DCE"/>
    <w:rsid w:val="00A94DDB"/>
    <w:rsid w:val="00A94ED9"/>
    <w:rsid w:val="00AA2D3B"/>
    <w:rsid w:val="00AB29D7"/>
    <w:rsid w:val="00AD4D34"/>
    <w:rsid w:val="00AE70D2"/>
    <w:rsid w:val="00AF37B8"/>
    <w:rsid w:val="00AF5CE0"/>
    <w:rsid w:val="00B05F0D"/>
    <w:rsid w:val="00B26D98"/>
    <w:rsid w:val="00B346E8"/>
    <w:rsid w:val="00B627B4"/>
    <w:rsid w:val="00B705B5"/>
    <w:rsid w:val="00B7175F"/>
    <w:rsid w:val="00B760E5"/>
    <w:rsid w:val="00B972BB"/>
    <w:rsid w:val="00BB4B7C"/>
    <w:rsid w:val="00BC574E"/>
    <w:rsid w:val="00BD26E9"/>
    <w:rsid w:val="00BE021A"/>
    <w:rsid w:val="00C04CC4"/>
    <w:rsid w:val="00C12D4F"/>
    <w:rsid w:val="00C274A5"/>
    <w:rsid w:val="00C51153"/>
    <w:rsid w:val="00C57880"/>
    <w:rsid w:val="00C63E8D"/>
    <w:rsid w:val="00C72DCA"/>
    <w:rsid w:val="00C84313"/>
    <w:rsid w:val="00C87368"/>
    <w:rsid w:val="00C95A00"/>
    <w:rsid w:val="00CB097C"/>
    <w:rsid w:val="00CC276C"/>
    <w:rsid w:val="00CC5953"/>
    <w:rsid w:val="00CC7C6E"/>
    <w:rsid w:val="00CD567C"/>
    <w:rsid w:val="00D03766"/>
    <w:rsid w:val="00D04BAE"/>
    <w:rsid w:val="00D24737"/>
    <w:rsid w:val="00D258D9"/>
    <w:rsid w:val="00D2630E"/>
    <w:rsid w:val="00D476FD"/>
    <w:rsid w:val="00D5739E"/>
    <w:rsid w:val="00D73735"/>
    <w:rsid w:val="00D74AB2"/>
    <w:rsid w:val="00D75C64"/>
    <w:rsid w:val="00D77F93"/>
    <w:rsid w:val="00DA434F"/>
    <w:rsid w:val="00DA4565"/>
    <w:rsid w:val="00DC6BEF"/>
    <w:rsid w:val="00DC704C"/>
    <w:rsid w:val="00DE117C"/>
    <w:rsid w:val="00E17996"/>
    <w:rsid w:val="00E25213"/>
    <w:rsid w:val="00E33FD5"/>
    <w:rsid w:val="00E42F81"/>
    <w:rsid w:val="00E52179"/>
    <w:rsid w:val="00E67952"/>
    <w:rsid w:val="00E85640"/>
    <w:rsid w:val="00E93871"/>
    <w:rsid w:val="00EA42F9"/>
    <w:rsid w:val="00EA75C3"/>
    <w:rsid w:val="00EC4F99"/>
    <w:rsid w:val="00EC7906"/>
    <w:rsid w:val="00EE2E61"/>
    <w:rsid w:val="00EE512A"/>
    <w:rsid w:val="00EE7DB3"/>
    <w:rsid w:val="00EF0626"/>
    <w:rsid w:val="00F0023C"/>
    <w:rsid w:val="00F019EB"/>
    <w:rsid w:val="00F07DC3"/>
    <w:rsid w:val="00F22232"/>
    <w:rsid w:val="00F269A9"/>
    <w:rsid w:val="00F54090"/>
    <w:rsid w:val="00F91E3E"/>
    <w:rsid w:val="00F92923"/>
    <w:rsid w:val="00F948D3"/>
    <w:rsid w:val="00F94EE9"/>
    <w:rsid w:val="00F9745F"/>
    <w:rsid w:val="00FB048C"/>
    <w:rsid w:val="00FE3F57"/>
    <w:rsid w:val="00FF0053"/>
    <w:rsid w:val="00FF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5AE8A"/>
  <w15:docId w15:val="{939C7E94-F35C-42D9-B3E7-F72270CB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14B3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4E7FA4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3">
    <w:name w:val="Body Text Indent"/>
    <w:basedOn w:val="a"/>
    <w:pPr>
      <w:spacing w:line="360" w:lineRule="auto"/>
      <w:ind w:firstLine="902"/>
      <w:jc w:val="both"/>
    </w:pPr>
    <w:rPr>
      <w:sz w:val="28"/>
    </w:rPr>
  </w:style>
  <w:style w:type="paragraph" w:styleId="a4">
    <w:name w:val="header"/>
    <w:basedOn w:val="a"/>
    <w:rsid w:val="00F07DC3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F07DC3"/>
    <w:pPr>
      <w:tabs>
        <w:tab w:val="center" w:pos="4677"/>
        <w:tab w:val="right" w:pos="9355"/>
      </w:tabs>
    </w:pPr>
  </w:style>
  <w:style w:type="paragraph" w:styleId="a6">
    <w:name w:val="Title"/>
    <w:basedOn w:val="a"/>
    <w:link w:val="a7"/>
    <w:qFormat/>
    <w:rsid w:val="00924D48"/>
    <w:pPr>
      <w:jc w:val="center"/>
    </w:pPr>
    <w:rPr>
      <w:sz w:val="28"/>
    </w:rPr>
  </w:style>
  <w:style w:type="character" w:customStyle="1" w:styleId="a7">
    <w:name w:val="Заголовок Знак"/>
    <w:link w:val="a6"/>
    <w:rsid w:val="00924D48"/>
    <w:rPr>
      <w:sz w:val="28"/>
    </w:rPr>
  </w:style>
  <w:style w:type="paragraph" w:styleId="a8">
    <w:name w:val="Body Text"/>
    <w:basedOn w:val="a"/>
    <w:link w:val="a9"/>
    <w:rsid w:val="00924D48"/>
    <w:pPr>
      <w:spacing w:after="120"/>
    </w:pPr>
  </w:style>
  <w:style w:type="character" w:customStyle="1" w:styleId="a9">
    <w:name w:val="Основной текст Знак"/>
    <w:basedOn w:val="a0"/>
    <w:link w:val="a8"/>
    <w:rsid w:val="00924D48"/>
  </w:style>
  <w:style w:type="character" w:customStyle="1" w:styleId="10">
    <w:name w:val="Заголовок 1 Знак"/>
    <w:link w:val="1"/>
    <w:rsid w:val="00914B3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lock Text"/>
    <w:basedOn w:val="a"/>
    <w:unhideWhenUsed/>
    <w:rsid w:val="00914B3B"/>
    <w:pPr>
      <w:ind w:left="851" w:right="425" w:hanging="851"/>
      <w:jc w:val="both"/>
    </w:pPr>
    <w:rPr>
      <w:b/>
      <w:sz w:val="24"/>
    </w:rPr>
  </w:style>
  <w:style w:type="paragraph" w:styleId="ab">
    <w:name w:val="Normal (Web)"/>
    <w:basedOn w:val="a"/>
    <w:uiPriority w:val="99"/>
    <w:unhideWhenUsed/>
    <w:rsid w:val="00202A87"/>
    <w:pPr>
      <w:spacing w:before="100" w:beforeAutospacing="1" w:after="100" w:afterAutospacing="1"/>
    </w:pPr>
    <w:rPr>
      <w:sz w:val="24"/>
      <w:szCs w:val="24"/>
    </w:rPr>
  </w:style>
  <w:style w:type="paragraph" w:styleId="ac">
    <w:name w:val="Balloon Text"/>
    <w:basedOn w:val="a"/>
    <w:link w:val="ad"/>
    <w:rsid w:val="0032184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32184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F269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24 марта – Всемирный день борьбы с туберкулезом</vt:lpstr>
    </vt:vector>
  </TitlesOfParts>
  <Company>ОЦГСЭН</Company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марта – Всемирный день борьбы с туберкулезом</dc:title>
  <dc:subject/>
  <dc:creator>Эпид отдел</dc:creator>
  <cp:keywords/>
  <cp:lastModifiedBy>User</cp:lastModifiedBy>
  <cp:revision>2</cp:revision>
  <cp:lastPrinted>2022-03-16T04:27:00Z</cp:lastPrinted>
  <dcterms:created xsi:type="dcterms:W3CDTF">2022-05-24T04:02:00Z</dcterms:created>
  <dcterms:modified xsi:type="dcterms:W3CDTF">2022-05-24T04:02:00Z</dcterms:modified>
</cp:coreProperties>
</file>